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bookmarkStart w:id="1" w:name="_GoBack"/>
      <w:bookmarkStart w:id="0" w:name="OLE_LINK1"/>
      <w:r>
        <w:rPr>
          <w:rFonts w:hint="eastAsia"/>
          <w:lang w:val="en-US" w:eastAsia="zh-CN"/>
        </w:rPr>
        <w:t>党组织的建设及活动</w:t>
      </w:r>
    </w:p>
    <w:p>
      <w:pPr>
        <w:pStyle w:val="5"/>
        <w:bidi w:val="0"/>
        <w:rPr>
          <w:rFonts w:hint="eastAsia"/>
          <w:lang w:val="en-US" w:eastAsia="zh-CN"/>
        </w:rPr>
      </w:pPr>
      <w:r>
        <w:rPr>
          <w:rFonts w:hint="eastAsia"/>
          <w:lang w:val="en-US" w:eastAsia="zh-CN"/>
        </w:rPr>
        <w:t>( 1927年5月至1930年4月)</w:t>
      </w:r>
      <w:bookmarkEnd w:id="1"/>
      <w:bookmarkEnd w:id="0"/>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提要】“五·四”运动,解放了人民的思想，彻底地不妥胁地反对帝国主义和封建主义的爱国民主运动成了时代潮流。走俄国革命的道路为千百万人民所向往,东明一批先进的知识分子接受了马克思主义,少数人加入中国共产党,并回到家乡从事党的工作。支持国民革命军北伐。国民党叛变革命后，我党在东明的夏营村建立了党支部,并领导了“吃大户斗争.”</w:t>
      </w:r>
    </w:p>
    <w:p>
      <w:pPr>
        <w:keepNext w:val="0"/>
        <w:keepLines w:val="0"/>
        <w:pageBreakBefore w:val="0"/>
        <w:widowControl w:val="0"/>
        <w:kinsoku/>
        <w:wordWrap/>
        <w:overflowPunct/>
        <w:topLinePunct w:val="0"/>
        <w:autoSpaceDE/>
        <w:autoSpaceDN/>
        <w:bidi w:val="0"/>
        <w:adjustRightInd w:val="0"/>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一九二七年</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Style w:val="6"/>
          <w:rFonts w:hint="eastAsia"/>
          <w:lang w:val="en-US" w:eastAsia="zh-CN"/>
        </w:rPr>
        <w:t>一月  东明早期的两名共产党员</w:t>
      </w:r>
      <w:r>
        <w:rPr>
          <w:rFonts w:hint="eastAsia" w:ascii="黑体" w:hAnsi="黑体" w:eastAsia="黑体" w:cs="黑体"/>
          <w:b/>
          <w:bCs/>
          <w:sz w:val="28"/>
          <w:szCs w:val="28"/>
          <w:lang w:val="en-US" w:eastAsia="zh-CN"/>
        </w:rPr>
        <w:t xml:space="preserve">  </w:t>
      </w:r>
      <w:r>
        <w:rPr>
          <w:rFonts w:hint="eastAsia" w:ascii="仿宋" w:hAnsi="仿宋" w:eastAsia="仿宋" w:cs="仿宋"/>
          <w:sz w:val="28"/>
          <w:szCs w:val="28"/>
          <w:lang w:val="en-US" w:eastAsia="zh-CN"/>
        </w:rPr>
        <w:t>1月,在大名七师读书的于绍孟参加读书会,接受了马克思主义，经同学赵纪彬、李大山介绍加入了中国共产党。4月,教员高韶亭(东明籍)经李素若介绍加入了中国共产党。5月,大名一带的红枪会,为反抗直鲁联军之压迫,举行暴动,围攻大名县城,七师被迫放假。于绍孟、高韶亭回东明。</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五月  北伐军在东明组建宣传队  </w:t>
      </w:r>
      <w:r>
        <w:rPr>
          <w:rFonts w:hint="eastAsia" w:ascii="仿宋" w:hAnsi="仿宋" w:eastAsia="仿宋" w:cs="仿宋"/>
          <w:sz w:val="28"/>
          <w:szCs w:val="28"/>
          <w:lang w:val="en-US" w:eastAsia="zh-CN"/>
        </w:rPr>
        <w:t>4月末,北伐军在河南击溃直鲁联军，国民革命军暂编第三军进入东明县境，接管了县政府，任命于绍孟为宣传室主任。于组织宣传队,宣传马克思主义和孙中山先生的“联俄、联共、扶助工农”的三大政策。</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五月  北伐军由东明北上大名   </w:t>
      </w:r>
      <w:r>
        <w:rPr>
          <w:rFonts w:hint="eastAsia" w:ascii="仿宋" w:hAnsi="仿宋" w:eastAsia="仿宋" w:cs="仿宋"/>
          <w:sz w:val="28"/>
          <w:szCs w:val="28"/>
          <w:lang w:val="en-US" w:eastAsia="zh-CN"/>
        </w:rPr>
        <w:t>红枪会占领大名后,中共党员赵纪彬被聘为红枪会的参谋长,为确保大名,赵纪彬、李大山等来东明联络北伐军。暂编第三军军长梁寿恺,政治部主任汪静涵,在东明县城内朱家大院会见他们,答应北上,暂编第三军旋即渡过黄河进驻濮阳。</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六月  国民党党员临时登记处成立  </w:t>
      </w:r>
      <w:r>
        <w:rPr>
          <w:rFonts w:hint="eastAsia" w:ascii="仿宋" w:hAnsi="仿宋" w:eastAsia="仿宋" w:cs="仿宋"/>
          <w:sz w:val="28"/>
          <w:szCs w:val="28"/>
          <w:lang w:val="en-US" w:eastAsia="zh-CN"/>
        </w:rPr>
        <w:t>遵照中共北方区委的指示,于绍孟以跨党国民党员的身份和国民党左派人士李宜亭等人,在东明县城内秘密成立了国民党员临时登记处，先后登记国民党员50余名。</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七月  农民协会成立  </w:t>
      </w:r>
      <w:r>
        <w:rPr>
          <w:rFonts w:hint="eastAsia" w:ascii="仿宋" w:hAnsi="仿宋" w:eastAsia="仿宋" w:cs="仿宋"/>
          <w:sz w:val="28"/>
          <w:szCs w:val="28"/>
          <w:lang w:val="en-US" w:eastAsia="zh-CN"/>
        </w:rPr>
        <w:t>临时登记处以北伐军东明宣传队的名义，组织党员下乡宣传平均地权，节制资本。并先后在刘楼、王浩屯、武邱集等地组建了农民协会，领导农民进行打土豪、分田地的活动。</w:t>
      </w:r>
    </w:p>
    <w:p>
      <w:pPr>
        <w:keepNext w:val="0"/>
        <w:keepLines w:val="0"/>
        <w:pageBreakBefore w:val="0"/>
        <w:widowControl w:val="0"/>
        <w:kinsoku/>
        <w:wordWrap/>
        <w:overflowPunct/>
        <w:topLinePunct w:val="0"/>
        <w:autoSpaceDE/>
        <w:autoSpaceDN/>
        <w:bidi w:val="0"/>
        <w:adjustRightInd w:val="0"/>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一九二八年</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春  国民党进行夺权活动  </w:t>
      </w:r>
      <w:r>
        <w:rPr>
          <w:rFonts w:hint="eastAsia" w:ascii="仿宋" w:hAnsi="仿宋" w:eastAsia="仿宋" w:cs="仿宋"/>
          <w:sz w:val="28"/>
          <w:szCs w:val="28"/>
          <w:lang w:val="en-US" w:eastAsia="zh-CN"/>
        </w:rPr>
        <w:t>国民党由秘密转为公开。在曹州的东明籍国民党员杨尚谦、宋大任等人返回东明，宣布临时登记处为非法组织,另设党员登记处，双方发生冲突。于绍孟辞职，临时登记处成员穆允治自编自演《老农进城》,揭露国民党走向反动,为此双方发生诉讼。</w:t>
      </w:r>
    </w:p>
    <w:p>
      <w:pPr>
        <w:keepNext w:val="0"/>
        <w:keepLines w:val="0"/>
        <w:pageBreakBefore w:val="0"/>
        <w:widowControl w:val="0"/>
        <w:kinsoku/>
        <w:wordWrap/>
        <w:overflowPunct/>
        <w:topLinePunct w:val="0"/>
        <w:autoSpaceDE/>
        <w:autoSpaceDN/>
        <w:bidi w:val="0"/>
        <w:adjustRightInd w:val="0"/>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一九二九年</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夏  我跨党党员退出国民党  </w:t>
      </w:r>
      <w:r>
        <w:rPr>
          <w:rFonts w:hint="eastAsia" w:ascii="仿宋" w:hAnsi="仿宋" w:eastAsia="仿宋" w:cs="仿宋"/>
          <w:sz w:val="28"/>
          <w:szCs w:val="28"/>
          <w:lang w:val="en-US" w:eastAsia="zh-CN"/>
        </w:rPr>
        <w:t>国民党河北省党部派穆芸田来东明清党,重新登记党员，我跨党党员全部退出国民党，左派国民党人离开了县党部,穆芸田夺得了领导权,当上了县党部主任委员。</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八月  中共夏营支部成立  </w:t>
      </w:r>
      <w:r>
        <w:rPr>
          <w:rFonts w:hint="eastAsia" w:ascii="仿宋" w:hAnsi="仿宋" w:eastAsia="仿宋" w:cs="仿宋"/>
          <w:sz w:val="28"/>
          <w:szCs w:val="28"/>
          <w:lang w:val="en-US" w:eastAsia="zh-CN"/>
        </w:rPr>
        <w:t>年初,在濮阳中学读书的盛国昌、盛国典兄弟二人,接受了马克思主义，经管化三介绍加入中国共产党。寒假，在家乡夏营发展沈子明、李荣华、盛同善、贾计新,赵真屯的李怀道,葛行的葛义斋为中共党员。暑假又发展盛国宦、邱东生，铁炉寨村的胡娃子，五营的杨新洁、胡蒺藜、胡二转为中共党员。8月，经濮阳县委批准,成立了中共夏营支部，盛国昌为书记,沈子明为组织委员,贾计新为宣传委员。</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秋末  长垣县河东区抗税暴动  </w:t>
      </w:r>
      <w:r>
        <w:rPr>
          <w:rFonts w:hint="eastAsia" w:ascii="仿宋" w:hAnsi="仿宋" w:eastAsia="仿宋" w:cs="仿宋"/>
          <w:sz w:val="28"/>
          <w:szCs w:val="28"/>
          <w:lang w:val="en-US" w:eastAsia="zh-CN"/>
        </w:rPr>
        <w:t>是年春季大旱，夏初遭大霜，麦子歉收,秋季大雨倾盆,黄河水暴涨，滩区淹没，长垣县政府强行征税，激怒灾民，爆发了北起竹林,南至大王寨几十个村庄(现属东明）的联合抗税暴动。迫使长垣县政府免征当年赋税。</w:t>
      </w:r>
    </w:p>
    <w:p>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 xml:space="preserve">冬  夏营党支部领导群众开展“吃大户”斗争  </w:t>
      </w:r>
      <w:r>
        <w:rPr>
          <w:rFonts w:hint="eastAsia" w:ascii="仿宋" w:hAnsi="仿宋" w:eastAsia="仿宋" w:cs="仿宋"/>
          <w:sz w:val="28"/>
          <w:szCs w:val="28"/>
          <w:lang w:val="en-US" w:eastAsia="zh-CN"/>
        </w:rPr>
        <w:t>根据中共中央“六大”文件精神，夏营支部决定组织领导灾民进行抗税、抗捐、抗租、抗债斗争,组织群众借粮“吃大户”。共产党员李怀道首先在赵真屯组织农民互济会,向本村地主、村长李喜郎算账借粮。李喜郎怕揭他的贪污罪状,献出粮食20石，大洋120元。赵真屯“吃大户”的成功，鼓舞了灾民，一些揭不开锅的农民纷纷自动组织起来,仿效赵真屯的方法，“吃大户”的群众斗争迅速燃遍了整个县东地区。</w:t>
      </w:r>
    </w:p>
    <w:p>
      <w:pPr>
        <w:jc w:val="both"/>
        <w:rPr>
          <w:rFonts w:hint="eastAsia" w:ascii="宋体" w:hAnsi="宋体" w:eastAsia="宋体" w:cs="宋体"/>
          <w:sz w:val="44"/>
          <w:szCs w:val="44"/>
        </w:rPr>
      </w:pPr>
      <w:r>
        <w:rPr>
          <w:rFonts w:hint="eastAsia" w:ascii="仿宋" w:hAnsi="仿宋" w:eastAsia="仿宋" w:cs="仿宋"/>
          <w:sz w:val="28"/>
          <w:szCs w:val="28"/>
          <w:lang w:val="en-US" w:eastAsia="zh-CN"/>
        </w:rPr>
        <w:drawing>
          <wp:inline distT="0" distB="0" distL="114300" distR="114300">
            <wp:extent cx="4606290" cy="5487035"/>
            <wp:effectExtent l="0" t="0" r="3810" b="18415"/>
            <wp:docPr id="3" name="图片 3" descr="2022051112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511120055"/>
                    <pic:cNvPicPr>
                      <a:picLocks noChangeAspect="1"/>
                    </pic:cNvPicPr>
                  </pic:nvPicPr>
                  <pic:blipFill>
                    <a:blip r:embed="rId4"/>
                    <a:stretch>
                      <a:fillRect/>
                    </a:stretch>
                  </pic:blipFill>
                  <pic:spPr>
                    <a:xfrm>
                      <a:off x="0" y="0"/>
                      <a:ext cx="4606290" cy="54870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TVmNTAwYmU3NWI5NzliZGEyYTRhMDUyODE1ZjgifQ=="/>
  </w:docVars>
  <w:rsids>
    <w:rsidRoot w:val="7BD642EB"/>
    <w:rsid w:val="7BD6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1"/>
    <w:qFormat/>
    <w:uiPriority w:val="0"/>
    <w:pPr>
      <w:jc w:val="center"/>
    </w:pPr>
    <w:rPr>
      <w:rFonts w:hint="eastAsia" w:ascii="方正大标宋简体" w:hAnsi="方正大标宋简体" w:eastAsia="方正大标宋简体" w:cs="方正大标宋简体"/>
      <w:sz w:val="36"/>
      <w:szCs w:val="36"/>
    </w:rPr>
  </w:style>
  <w:style w:type="paragraph" w:customStyle="1" w:styleId="5">
    <w:name w:val="大标题下"/>
    <w:basedOn w:val="1"/>
    <w:qFormat/>
    <w:uiPriority w:val="0"/>
    <w:pPr>
      <w:jc w:val="center"/>
    </w:pPr>
    <w:rPr>
      <w:rFonts w:hint="eastAsia" w:ascii="仿宋" w:hAnsi="仿宋" w:eastAsia="仿宋" w:cs="仿宋"/>
      <w:sz w:val="28"/>
      <w:szCs w:val="28"/>
    </w:rPr>
  </w:style>
  <w:style w:type="character" w:customStyle="1" w:styleId="6">
    <w:name w:val="样式1 Char"/>
    <w:link w:val="7"/>
    <w:uiPriority w:val="0"/>
    <w:rPr>
      <w:rFonts w:hint="eastAsia" w:ascii="黑体" w:hAnsi="黑体" w:eastAsia="黑体" w:cs="黑体"/>
      <w:b/>
      <w:bCs/>
      <w:sz w:val="28"/>
      <w:szCs w:val="28"/>
    </w:rPr>
  </w:style>
  <w:style w:type="paragraph" w:customStyle="1" w:styleId="7">
    <w:name w:val="样式1"/>
    <w:basedOn w:val="1"/>
    <w:link w:val="6"/>
    <w:qFormat/>
    <w:uiPriority w:val="0"/>
    <w:pPr>
      <w:ind w:firstLine="560" w:firstLineChars="200"/>
      <w:jc w:val="left"/>
    </w:pPr>
    <w:rPr>
      <w:rFonts w:hint="eastAsia" w:ascii="黑体" w:hAnsi="黑体" w:eastAsia="黑体" w:cs="黑体"/>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2023-06-28T07:56:00Z</dcterms:created>
  <dc:creator>Administrator</dc:creator>
  <cp:lastModifiedBy>Administrator</cp:lastModifiedBy>
  <dcterms:modified xsi:type="dcterms:W3CDTF">2023-06-28T08:00:29Z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2C712DF9A1C644F4A25F8FD4846E7E12_11</vt:lpwstr>
  </property>
</Properties>
</file>