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" w:line="1510" w:lineRule="exact"/>
        <w:textAlignment w:val="center"/>
      </w:pPr>
      <w:r>
        <w:pict>
          <v:shape id="_x0000_s1026" o:spid="_x0000_s1026" o:spt="202" type="#_x0000_t202" style="position:absolute;left:0pt;margin-left:177pt;margin-top:716.95pt;height:19.55pt;width:41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/>
    </w:p>
    <w:p>
      <w:pPr/>
    </w:p>
    <w:p>
      <w:pPr>
        <w:spacing w:line="51" w:lineRule="exact"/>
      </w:pPr>
    </w:p>
    <w:tbl>
      <w:tblPr>
        <w:tblStyle w:val="4"/>
        <w:tblW w:w="8258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964"/>
        <w:gridCol w:w="1145"/>
        <w:gridCol w:w="1855"/>
        <w:gridCol w:w="2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53" w:type="dxa"/>
            <w:vAlign w:val="top"/>
          </w:tcPr>
          <w:p>
            <w:pPr>
              <w:spacing w:before="32" w:line="220" w:lineRule="auto"/>
              <w:ind w:left="3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项目名称</w:t>
            </w:r>
          </w:p>
        </w:tc>
        <w:tc>
          <w:tcPr>
            <w:tcW w:w="7105" w:type="dxa"/>
            <w:gridSpan w:val="4"/>
            <w:vAlign w:val="top"/>
          </w:tcPr>
          <w:p>
            <w:pPr>
              <w:spacing w:before="20" w:line="219" w:lineRule="auto"/>
              <w:ind w:left="0" w:leftChars="0" w:firstLine="0" w:firstLineChars="0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东明县第三人民医院门诊综合楼项目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58" w:type="dxa"/>
            <w:gridSpan w:val="5"/>
            <w:vAlign w:val="top"/>
          </w:tcPr>
          <w:p>
            <w:pPr>
              <w:spacing w:before="76" w:line="219" w:lineRule="auto"/>
              <w:ind w:left="1895" w:firstLine="1580" w:firstLineChars="10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相关单位负责人信息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53" w:type="dxa"/>
            <w:vAlign w:val="top"/>
          </w:tcPr>
          <w:p>
            <w:pPr>
              <w:spacing w:before="137" w:line="220" w:lineRule="auto"/>
              <w:ind w:left="5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</w:t>
            </w:r>
          </w:p>
        </w:tc>
        <w:tc>
          <w:tcPr>
            <w:tcW w:w="1964" w:type="dxa"/>
            <w:vAlign w:val="top"/>
          </w:tcPr>
          <w:p>
            <w:pPr>
              <w:spacing w:before="7" w:line="244" w:lineRule="auto"/>
              <w:ind w:left="421" w:right="15" w:firstLine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单位名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称</w:t>
            </w:r>
          </w:p>
        </w:tc>
        <w:tc>
          <w:tcPr>
            <w:tcW w:w="1145" w:type="dxa"/>
            <w:vAlign w:val="top"/>
          </w:tcPr>
          <w:p>
            <w:pPr>
              <w:spacing w:before="6" w:line="238" w:lineRule="auto"/>
              <w:ind w:left="394" w:right="107" w:firstLine="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主要负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责人</w:t>
            </w:r>
          </w:p>
        </w:tc>
        <w:tc>
          <w:tcPr>
            <w:tcW w:w="1855" w:type="dxa"/>
            <w:vAlign w:val="top"/>
          </w:tcPr>
          <w:p>
            <w:pPr>
              <w:spacing w:before="6" w:line="238" w:lineRule="auto"/>
              <w:ind w:left="346" w:right="125" w:firstLine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项目负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责人</w:t>
            </w:r>
          </w:p>
        </w:tc>
        <w:tc>
          <w:tcPr>
            <w:tcW w:w="2141" w:type="dxa"/>
            <w:vAlign w:val="top"/>
          </w:tcPr>
          <w:p>
            <w:pPr>
              <w:spacing w:before="7" w:line="237" w:lineRule="auto"/>
              <w:ind w:left="448" w:right="77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资质情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3" w:type="dxa"/>
            <w:vAlign w:val="top"/>
          </w:tcPr>
          <w:p>
            <w:pPr>
              <w:spacing w:before="57" w:line="220" w:lineRule="auto"/>
              <w:ind w:left="3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法人单位</w:t>
            </w:r>
          </w:p>
        </w:tc>
        <w:tc>
          <w:tcPr>
            <w:tcW w:w="1964" w:type="dxa"/>
            <w:vAlign w:val="top"/>
          </w:tcPr>
          <w:p>
            <w:pPr>
              <w:spacing w:before="47" w:line="232" w:lineRule="auto"/>
              <w:ind w:left="42" w:right="161" w:firstLine="20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东明县第三人民医院</w:t>
            </w:r>
          </w:p>
        </w:tc>
        <w:tc>
          <w:tcPr>
            <w:tcW w:w="1145" w:type="dxa"/>
            <w:vAlign w:val="top"/>
          </w:tcPr>
          <w:p>
            <w:pPr>
              <w:spacing w:before="245" w:line="219" w:lineRule="auto"/>
              <w:ind w:left="233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余洪正</w:t>
            </w:r>
          </w:p>
        </w:tc>
        <w:tc>
          <w:tcPr>
            <w:tcW w:w="1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53" w:type="dxa"/>
            <w:vAlign w:val="top"/>
          </w:tcPr>
          <w:p>
            <w:pPr>
              <w:spacing w:before="48" w:line="220" w:lineRule="auto"/>
              <w:ind w:left="3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设计单位</w:t>
            </w:r>
          </w:p>
        </w:tc>
        <w:tc>
          <w:tcPr>
            <w:tcW w:w="1964" w:type="dxa"/>
            <w:vAlign w:val="top"/>
          </w:tcPr>
          <w:p>
            <w:pPr>
              <w:spacing w:before="26" w:line="243" w:lineRule="auto"/>
              <w:ind w:left="42" w:right="162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山东建大建筑规划设计研究院</w:t>
            </w:r>
          </w:p>
        </w:tc>
        <w:tc>
          <w:tcPr>
            <w:tcW w:w="1145" w:type="dxa"/>
            <w:vAlign w:val="top"/>
          </w:tcPr>
          <w:p>
            <w:pPr>
              <w:spacing w:before="256" w:line="219" w:lineRule="auto"/>
              <w:ind w:left="39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李利</w:t>
            </w:r>
          </w:p>
        </w:tc>
        <w:tc>
          <w:tcPr>
            <w:tcW w:w="1855" w:type="dxa"/>
            <w:vAlign w:val="top"/>
          </w:tcPr>
          <w:p>
            <w:pPr>
              <w:spacing w:before="258" w:line="220" w:lineRule="auto"/>
              <w:ind w:left="0" w:leftChars="0" w:firstLine="0" w:firstLineChars="0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李瑞杰</w:t>
            </w:r>
            <w:bookmarkStart w:id="0" w:name="_GoBack"/>
            <w:bookmarkEnd w:id="0"/>
          </w:p>
        </w:tc>
        <w:tc>
          <w:tcPr>
            <w:tcW w:w="2141" w:type="dxa"/>
            <w:vAlign w:val="top"/>
          </w:tcPr>
          <w:p>
            <w:pPr>
              <w:spacing w:before="259" w:line="221" w:lineRule="auto"/>
              <w:ind w:left="238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甲级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3" w:type="dxa"/>
            <w:vAlign w:val="top"/>
          </w:tcPr>
          <w:p>
            <w:pPr>
              <w:spacing w:before="29" w:line="220" w:lineRule="auto"/>
              <w:ind w:left="3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施工单位</w:t>
            </w:r>
          </w:p>
        </w:tc>
        <w:tc>
          <w:tcPr>
            <w:tcW w:w="1964" w:type="dxa"/>
            <w:vAlign w:val="top"/>
          </w:tcPr>
          <w:p>
            <w:pPr>
              <w:spacing w:before="49" w:line="232" w:lineRule="auto"/>
              <w:ind w:left="62" w:right="14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山东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eastAsia="zh-CN"/>
              </w:rPr>
              <w:t>方明建设集团有限公司</w:t>
            </w:r>
          </w:p>
        </w:tc>
        <w:tc>
          <w:tcPr>
            <w:tcW w:w="1145" w:type="dxa"/>
            <w:vAlign w:val="top"/>
          </w:tcPr>
          <w:p>
            <w:pPr>
              <w:spacing w:before="248" w:line="219" w:lineRule="auto"/>
              <w:ind w:left="39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郭勇</w:t>
            </w:r>
          </w:p>
        </w:tc>
        <w:tc>
          <w:tcPr>
            <w:tcW w:w="1855" w:type="dxa"/>
            <w:vAlign w:val="top"/>
          </w:tcPr>
          <w:p>
            <w:pPr>
              <w:spacing w:before="249" w:line="220" w:lineRule="auto"/>
              <w:ind w:left="376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王勉</w:t>
            </w:r>
          </w:p>
        </w:tc>
        <w:tc>
          <w:tcPr>
            <w:tcW w:w="2141" w:type="dxa"/>
            <w:vAlign w:val="top"/>
          </w:tcPr>
          <w:p>
            <w:pPr>
              <w:spacing w:before="250" w:line="221" w:lineRule="auto"/>
              <w:ind w:left="238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一级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53" w:type="dxa"/>
            <w:vAlign w:val="top"/>
          </w:tcPr>
          <w:p>
            <w:pPr>
              <w:spacing w:before="40" w:line="220" w:lineRule="auto"/>
              <w:ind w:left="3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监理单位</w:t>
            </w:r>
          </w:p>
        </w:tc>
        <w:tc>
          <w:tcPr>
            <w:tcW w:w="1964" w:type="dxa"/>
            <w:vAlign w:val="top"/>
          </w:tcPr>
          <w:p>
            <w:pPr>
              <w:spacing w:before="40" w:line="231" w:lineRule="auto"/>
              <w:ind w:left="62" w:right="149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济南中建建筑设计院有限公司</w:t>
            </w:r>
          </w:p>
        </w:tc>
        <w:tc>
          <w:tcPr>
            <w:tcW w:w="1145" w:type="dxa"/>
            <w:vAlign w:val="top"/>
          </w:tcPr>
          <w:p>
            <w:pPr>
              <w:spacing w:before="249" w:line="219" w:lineRule="auto"/>
              <w:ind w:left="394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郑泽波</w:t>
            </w:r>
          </w:p>
        </w:tc>
        <w:tc>
          <w:tcPr>
            <w:tcW w:w="1855" w:type="dxa"/>
            <w:vAlign w:val="top"/>
          </w:tcPr>
          <w:p>
            <w:pPr>
              <w:spacing w:before="250" w:line="221" w:lineRule="auto"/>
              <w:ind w:left="535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田素顺</w:t>
            </w:r>
          </w:p>
        </w:tc>
        <w:tc>
          <w:tcPr>
            <w:tcW w:w="2141" w:type="dxa"/>
            <w:vAlign w:val="top"/>
          </w:tcPr>
          <w:p>
            <w:pPr>
              <w:spacing w:before="251" w:line="221" w:lineRule="auto"/>
              <w:ind w:left="238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甲级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58" w:type="dxa"/>
            <w:gridSpan w:val="5"/>
            <w:vAlign w:val="top"/>
          </w:tcPr>
          <w:p>
            <w:pPr>
              <w:spacing w:before="120" w:line="219" w:lineRule="auto"/>
              <w:ind w:left="18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施工单位其它有关信息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15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5" w:right="1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施工单位项目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管理机构设置</w:t>
            </w:r>
          </w:p>
        </w:tc>
        <w:tc>
          <w:tcPr>
            <w:tcW w:w="7105" w:type="dxa"/>
            <w:gridSpan w:val="4"/>
            <w:vAlign w:val="top"/>
          </w:tcPr>
          <w:p>
            <w:pPr>
              <w:spacing w:before="50" w:line="230" w:lineRule="auto"/>
              <w:ind w:left="851" w:right="76" w:hanging="4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项目经理部，附属安全部，质量部，综合部，施工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部，成本预算部、测量部、物资部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53" w:type="dxa"/>
            <w:vAlign w:val="top"/>
          </w:tcPr>
          <w:p>
            <w:pPr>
              <w:spacing w:before="72" w:line="220" w:lineRule="auto"/>
              <w:ind w:left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工作职责</w:t>
            </w:r>
          </w:p>
        </w:tc>
        <w:tc>
          <w:tcPr>
            <w:tcW w:w="7105" w:type="dxa"/>
            <w:gridSpan w:val="4"/>
            <w:vAlign w:val="top"/>
          </w:tcPr>
          <w:p>
            <w:pPr>
              <w:spacing w:before="41" w:line="239" w:lineRule="auto"/>
              <w:ind w:left="72" w:right="3" w:firstLine="32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项目将配备与工程质量管理相适应的组织机构和资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源，项目管理层将进行程序化管理，对施工过程进行有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效地控制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atLeast"/>
        </w:trPr>
        <w:tc>
          <w:tcPr>
            <w:tcW w:w="1153" w:type="dxa"/>
            <w:vAlign w:val="top"/>
          </w:tcPr>
          <w:p>
            <w:pPr>
              <w:spacing w:before="62" w:line="219" w:lineRule="auto"/>
              <w:ind w:left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主要管理制度</w:t>
            </w:r>
          </w:p>
        </w:tc>
        <w:tc>
          <w:tcPr>
            <w:tcW w:w="7105" w:type="dxa"/>
            <w:gridSpan w:val="4"/>
            <w:vAlign w:val="top"/>
          </w:tcPr>
          <w:p>
            <w:pPr>
              <w:spacing w:before="162" w:line="219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施工现场每个施工点，均应有负责人现场指挥施</w:t>
            </w:r>
          </w:p>
          <w:p>
            <w:pPr>
              <w:spacing w:before="139" w:line="340" w:lineRule="exact"/>
              <w:ind w:left="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16"/>
                <w:szCs w:val="16"/>
              </w:rPr>
              <w:t>工，主要部位应有技术人员在岗，现场指挥和技</w:t>
            </w:r>
            <w:r>
              <w:rPr>
                <w:rFonts w:ascii="宋体" w:hAnsi="宋体" w:eastAsia="宋体" w:cs="宋体"/>
                <w:spacing w:val="2"/>
                <w:position w:val="13"/>
                <w:sz w:val="16"/>
                <w:szCs w:val="16"/>
              </w:rPr>
              <w:t>术要熟</w:t>
            </w:r>
          </w:p>
          <w:p>
            <w:pPr>
              <w:spacing w:line="219" w:lineRule="auto"/>
              <w:ind w:left="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悉操作工艺要求和质量标准。</w:t>
            </w:r>
          </w:p>
          <w:p>
            <w:pPr>
              <w:spacing w:before="179" w:line="392" w:lineRule="auto"/>
              <w:ind w:left="72" w:right="116" w:firstLine="3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现场进行的各项施工操作，必须按施工前的施工操 作安排，或按相应的有关规定进行做到层次清楚，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紧张</w:t>
            </w:r>
          </w:p>
          <w:p>
            <w:pPr>
              <w:spacing w:before="1" w:line="218" w:lineRule="auto"/>
              <w:ind w:left="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有序，杜绝违章操作和野蛮施工</w:t>
            </w:r>
          </w:p>
          <w:p>
            <w:pPr>
              <w:spacing w:before="200" w:line="219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施工现场任何进入现场的人员都必须佩带安全帽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153" w:type="dxa"/>
            <w:vAlign w:val="top"/>
          </w:tcPr>
          <w:p>
            <w:pPr>
              <w:spacing w:before="55" w:line="230" w:lineRule="auto"/>
              <w:ind w:left="5" w:right="18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施工期环境保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护措施落实情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</w:tc>
        <w:tc>
          <w:tcPr>
            <w:tcW w:w="7105" w:type="dxa"/>
            <w:gridSpan w:val="4"/>
            <w:vAlign w:val="top"/>
          </w:tcPr>
          <w:p>
            <w:pPr>
              <w:spacing w:before="256" w:line="220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施工场地整洁、生活环境清洁、</w:t>
            </w:r>
          </w:p>
        </w:tc>
      </w:tr>
    </w:tbl>
    <w:p>
      <w:pPr/>
    </w:p>
    <w:p>
      <w:pPr/>
    </w:p>
    <w:p>
      <w:pPr>
        <w:spacing w:before="144" w:line="222" w:lineRule="auto"/>
        <w:rPr>
          <w:rFonts w:ascii="黑体" w:hAnsi="黑体" w:eastAsia="黑体" w:cs="黑体"/>
          <w:sz w:val="11"/>
          <w:szCs w:val="11"/>
        </w:rPr>
      </w:pPr>
    </w:p>
    <w:sectPr>
      <w:pgSz w:w="11910" w:h="16840"/>
      <w:pgMar w:top="1431" w:right="1786" w:bottom="0" w:left="177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406</Words>
  <Characters>406</Characters>
  <Lines>0</Lines>
  <Paragraphs>0</Paragraphs>
  <ScaleCrop>false</ScaleCrop>
  <LinksUpToDate>false</LinksUpToDate>
  <CharactersWithSpaces>417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2022-11-29T00:50:00Z</dcterms:created>
  <dc:creator>Kingsoft-PDF</dc:creator>
  <cp:keywords>638405ca2a3caf001536cf3e</cp:keywords>
  <cp:lastModifiedBy>iPhone 11</cp:lastModifiedBy>
  <dcterms:modified xsi:type="dcterms:W3CDTF">2022-11-28T09:26:00Z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2022-11-28T08:50:00Z</vt:filetime>
  </property>
  <property fmtid="{D5CDD505-2E9C-101B-9397-08002B2CF9AE}" pid="4" name="KSOProductBuildVer">
    <vt:lpwstr>2052-11.31.0</vt:lpwstr>
  </property>
  <property fmtid="{D5CDD505-2E9C-101B-9397-08002B2CF9AE}" pid="5" name="ICV">
    <vt:lpwstr>C257A3C1CF0E4F0EA2943572C735B17F</vt:lpwstr>
  </property>
</Properties>
</file>